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F207E" w14:textId="77777777" w:rsidR="001D7204" w:rsidRPr="00962943" w:rsidRDefault="001D7204" w:rsidP="001D7204">
      <w:pPr>
        <w:rPr>
          <w:sz w:val="28"/>
          <w:szCs w:val="28"/>
        </w:rPr>
      </w:pPr>
    </w:p>
    <w:p w14:paraId="05EE5B04" w14:textId="380F37A8" w:rsidR="001D7204" w:rsidRDefault="001D7204" w:rsidP="001D7204">
      <w:pPr>
        <w:jc w:val="center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7</w:t>
      </w:r>
      <w:r w:rsidRPr="00962943">
        <w:rPr>
          <w:color w:val="000000"/>
          <w:sz w:val="28"/>
          <w:szCs w:val="28"/>
        </w:rPr>
        <w:t>.</w:t>
      </w:r>
      <w:r w:rsidRPr="00962943">
        <w:rPr>
          <w:color w:val="000000"/>
          <w:sz w:val="28"/>
          <w:szCs w:val="28"/>
          <w:lang w:val="kk-KZ"/>
        </w:rPr>
        <w:t xml:space="preserve"> </w:t>
      </w:r>
      <w:r w:rsidRPr="00962943">
        <w:rPr>
          <w:sz w:val="28"/>
          <w:szCs w:val="28"/>
        </w:rPr>
        <w:t>П</w:t>
      </w:r>
      <w:r>
        <w:rPr>
          <w:sz w:val="28"/>
          <w:szCs w:val="28"/>
        </w:rPr>
        <w:t>РОПУСКНАЯ СПОСОБНОСТЬ АЭРОПОРТОВ И ВЗЛЕТНО-ПОСАДОЧНЫХ ПОЛОС АЭРОДРОМОВ</w:t>
      </w:r>
      <w:r w:rsidRPr="00962943">
        <w:rPr>
          <w:sz w:val="28"/>
          <w:szCs w:val="28"/>
        </w:rPr>
        <w:t>.</w:t>
      </w:r>
    </w:p>
    <w:p w14:paraId="242668BE" w14:textId="77777777" w:rsidR="001D7204" w:rsidRDefault="001D7204" w:rsidP="001D7204">
      <w:pPr>
        <w:jc w:val="center"/>
        <w:rPr>
          <w:sz w:val="28"/>
          <w:szCs w:val="28"/>
        </w:rPr>
      </w:pPr>
    </w:p>
    <w:p w14:paraId="23E289EC" w14:textId="615F087F" w:rsidR="001D7204" w:rsidRDefault="001D7204" w:rsidP="001D720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7</w:t>
      </w:r>
      <w:r w:rsidRPr="00AC4A0B">
        <w:rPr>
          <w:b/>
          <w:sz w:val="28"/>
          <w:szCs w:val="28"/>
        </w:rPr>
        <w:t>.1 Системный подход к оценке пропускной способности аэропортов. Общие положения по оценке расчетной пропускной способности ВПП.</w:t>
      </w:r>
    </w:p>
    <w:p w14:paraId="44D1FA2D" w14:textId="77777777" w:rsidR="001D7204" w:rsidRDefault="001D7204" w:rsidP="001D7204">
      <w:pPr>
        <w:jc w:val="center"/>
        <w:rPr>
          <w:b/>
          <w:sz w:val="28"/>
          <w:szCs w:val="28"/>
        </w:rPr>
      </w:pPr>
    </w:p>
    <w:p w14:paraId="46776936" w14:textId="77777777" w:rsidR="001D7204" w:rsidRDefault="001D7204" w:rsidP="001D7204">
      <w:pPr>
        <w:jc w:val="both"/>
        <w:rPr>
          <w:sz w:val="28"/>
          <w:szCs w:val="28"/>
        </w:rPr>
      </w:pPr>
      <w:r w:rsidRPr="001F1A5D">
        <w:rPr>
          <w:b/>
          <w:sz w:val="28"/>
          <w:szCs w:val="28"/>
        </w:rPr>
        <w:t xml:space="preserve">     Аэродром</w:t>
      </w:r>
      <w:r>
        <w:rPr>
          <w:sz w:val="28"/>
          <w:szCs w:val="28"/>
        </w:rPr>
        <w:t xml:space="preserve"> – основная подсистема, обеспечивающая пропускную способность аэропорта. Пропускная способность зависит от типа эксплуатируемых ВС и режима их полета, планировки  и размеров аэродрома и его размеров, главным образом длины, количества и взаиморасположения ВПП, а также степени развития магистральных и соединительных РД, наличия средств посадки и управления воздушным движением, ограничений, связанных с допустимым уровнем шума   в районе аэропорта, взлетно-посадочных характеристик ВС, возможностей бортового оборудования навигационных систем, метеоусловий, высоты расположения аэродрома и других факторов. Все эти факторы в </w:t>
      </w:r>
      <w:proofErr w:type="spellStart"/>
      <w:r>
        <w:rPr>
          <w:sz w:val="28"/>
          <w:szCs w:val="28"/>
        </w:rPr>
        <w:t>савокупности</w:t>
      </w:r>
      <w:proofErr w:type="spellEnd"/>
      <w:r>
        <w:rPr>
          <w:sz w:val="28"/>
          <w:szCs w:val="28"/>
        </w:rPr>
        <w:t xml:space="preserve"> определяют минимально </w:t>
      </w:r>
      <w:proofErr w:type="gramStart"/>
      <w:r>
        <w:rPr>
          <w:sz w:val="28"/>
          <w:szCs w:val="28"/>
        </w:rPr>
        <w:t>допустимые  интервалы</w:t>
      </w:r>
      <w:proofErr w:type="gramEnd"/>
      <w:r>
        <w:rPr>
          <w:sz w:val="28"/>
          <w:szCs w:val="28"/>
        </w:rPr>
        <w:t xml:space="preserve"> между взлетно-посадочными операциями ВС, которые и предопределяют пропускную способность ВПП. Эти интервалы зависят также от правил производства полетов ВС: по правилам визуальных полетов ВС: по правилам визуальных полетов (ПВП) или полетов по приборам (ППП). </w:t>
      </w:r>
    </w:p>
    <w:p w14:paraId="6E0C26CA" w14:textId="77777777" w:rsidR="001D7204" w:rsidRDefault="001D7204" w:rsidP="001D72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 определении минимальных временных интервалов между смежными взлетно-посадочными операциями должны приниматься во внимание следующие условия. ВС может начать выруливание с места ожидания на РД к исполнительному старту в момент, когда предыдущее ВС начало разбег или приземлилось на ВПП. </w:t>
      </w:r>
    </w:p>
    <w:p w14:paraId="6338FBFB" w14:textId="77777777" w:rsidR="001D7204" w:rsidRDefault="001D7204" w:rsidP="001D72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Воздушное судно может начать разбег только после освобождения </w:t>
      </w:r>
      <w:proofErr w:type="gramStart"/>
      <w:r>
        <w:rPr>
          <w:sz w:val="28"/>
          <w:szCs w:val="28"/>
        </w:rPr>
        <w:t>ВПП</w:t>
      </w:r>
      <w:proofErr w:type="gramEnd"/>
      <w:r>
        <w:rPr>
          <w:sz w:val="28"/>
          <w:szCs w:val="28"/>
        </w:rPr>
        <w:t xml:space="preserve"> ранее взлетевшим или приземлившимся ВС.</w:t>
      </w:r>
    </w:p>
    <w:p w14:paraId="1C27BBE7" w14:textId="77777777" w:rsidR="001D7204" w:rsidRDefault="001D7204" w:rsidP="001D72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 правилах полетов по приборам взлет производится только после того, как ранее взлетевшее судно наберет установленную высоту.</w:t>
      </w:r>
    </w:p>
    <w:p w14:paraId="3B606017" w14:textId="77777777" w:rsidR="001D7204" w:rsidRDefault="001D7204" w:rsidP="001D72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 полетах по приборам с непрерывным </w:t>
      </w:r>
      <w:proofErr w:type="spellStart"/>
      <w:r>
        <w:rPr>
          <w:sz w:val="28"/>
          <w:szCs w:val="28"/>
        </w:rPr>
        <w:t>радиолакоционным</w:t>
      </w:r>
      <w:proofErr w:type="spellEnd"/>
      <w:r>
        <w:rPr>
          <w:sz w:val="28"/>
          <w:szCs w:val="28"/>
        </w:rPr>
        <w:t xml:space="preserve"> контролем за положением </w:t>
      </w:r>
      <w:proofErr w:type="gramStart"/>
      <w:r>
        <w:rPr>
          <w:sz w:val="28"/>
          <w:szCs w:val="28"/>
        </w:rPr>
        <w:t>ВС  минимальное</w:t>
      </w:r>
      <w:proofErr w:type="gramEnd"/>
      <w:r>
        <w:rPr>
          <w:sz w:val="28"/>
          <w:szCs w:val="28"/>
        </w:rPr>
        <w:t xml:space="preserve"> расстояние между снижающимися по глиссаде судами должно быть не менее </w:t>
      </w:r>
      <w:smartTag w:uri="urn:schemas-microsoft-com:office:smarttags" w:element="metricconverter">
        <w:smartTagPr>
          <w:attr w:name="ProductID" w:val="5 км"/>
        </w:smartTagPr>
        <w:r>
          <w:rPr>
            <w:sz w:val="28"/>
            <w:szCs w:val="28"/>
          </w:rPr>
          <w:t>5 км</w:t>
        </w:r>
      </w:smartTag>
      <w:r>
        <w:rPr>
          <w:sz w:val="28"/>
          <w:szCs w:val="28"/>
        </w:rPr>
        <w:t xml:space="preserve">, а при отсутствии такого контроля на глиссаде не должно находится более одного ВС. При полетах ПВП минимальное расстояние между ВС должно </w:t>
      </w:r>
      <w:proofErr w:type="gramStart"/>
      <w:r>
        <w:rPr>
          <w:sz w:val="28"/>
          <w:szCs w:val="28"/>
        </w:rPr>
        <w:t xml:space="preserve">быть  </w:t>
      </w:r>
      <w:smartTag w:uri="urn:schemas-microsoft-com:office:smarttags" w:element="metricconverter">
        <w:smartTagPr>
          <w:attr w:name="ProductID" w:val="2 км"/>
        </w:smartTagPr>
        <w:r>
          <w:rPr>
            <w:sz w:val="28"/>
            <w:szCs w:val="28"/>
          </w:rPr>
          <w:t>2</w:t>
        </w:r>
        <w:proofErr w:type="gramEnd"/>
        <w:r>
          <w:rPr>
            <w:sz w:val="28"/>
            <w:szCs w:val="28"/>
          </w:rPr>
          <w:t xml:space="preserve"> км</w:t>
        </w:r>
      </w:smartTag>
      <w:r>
        <w:rPr>
          <w:sz w:val="28"/>
          <w:szCs w:val="28"/>
        </w:rPr>
        <w:t>.</w:t>
      </w:r>
    </w:p>
    <w:p w14:paraId="7B531DA8" w14:textId="77777777" w:rsidR="001D7204" w:rsidRDefault="001D7204" w:rsidP="001D72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Воздушное судно,  выполнившее взлет или посадку, должно освободить ВПП до занятия высоты безопасного ухода на второй круг ВС, заходящим на посадку. </w:t>
      </w:r>
    </w:p>
    <w:p w14:paraId="3EA5A4ED" w14:textId="77777777" w:rsidR="001D7204" w:rsidRPr="00BC7566" w:rsidRDefault="001D7204" w:rsidP="001D72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Минимальный интервал времени между последовательными или посадками, а также между взлетом и посадкой ВС на одиночную ВПП должен приниматься не менее 45 с.</w:t>
      </w:r>
    </w:p>
    <w:p w14:paraId="73B4EB57" w14:textId="77777777" w:rsidR="001D7204" w:rsidRPr="00AC4A0B" w:rsidRDefault="001D7204" w:rsidP="001D7204">
      <w:pPr>
        <w:jc w:val="center"/>
        <w:rPr>
          <w:b/>
          <w:sz w:val="28"/>
          <w:szCs w:val="28"/>
        </w:rPr>
      </w:pPr>
    </w:p>
    <w:sectPr w:rsidR="001D7204" w:rsidRPr="00AC4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3CE"/>
    <w:rsid w:val="001D7204"/>
    <w:rsid w:val="005B1270"/>
    <w:rsid w:val="00754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AFBB5EE"/>
  <w15:chartTrackingRefBased/>
  <w15:docId w15:val="{7F5D61F1-B71A-491A-8E68-B1D8CB6C0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72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2021-04-13T04:40:00Z</dcterms:created>
  <dcterms:modified xsi:type="dcterms:W3CDTF">2021-04-13T04:42:00Z</dcterms:modified>
</cp:coreProperties>
</file>